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C7D64" w14:textId="77777777" w:rsidR="003C26C9" w:rsidRDefault="003C26C9" w:rsidP="00C35432">
      <w:pPr>
        <w:pStyle w:val="NormalWeb"/>
        <w:shd w:val="clear" w:color="auto" w:fill="FFFFFF"/>
        <w:spacing w:before="0" w:beforeAutospacing="0" w:after="0" w:afterAutospacing="0"/>
        <w:jc w:val="center"/>
        <w:rPr>
          <w:rFonts w:ascii="Helvetica" w:hAnsi="Helvetica" w:cs="Helvetica"/>
          <w:b/>
          <w:bCs/>
          <w:sz w:val="28"/>
          <w:szCs w:val="28"/>
          <w:lang w:val="en-GB"/>
        </w:rPr>
      </w:pPr>
    </w:p>
    <w:p w14:paraId="6022B5E9" w14:textId="0FCFC81B" w:rsidR="000B4398" w:rsidRPr="003C26C9" w:rsidRDefault="000B4398" w:rsidP="00C35432">
      <w:pPr>
        <w:pStyle w:val="NormalWeb"/>
        <w:shd w:val="clear" w:color="auto" w:fill="FFFFFF"/>
        <w:spacing w:before="0" w:beforeAutospacing="0" w:after="0" w:afterAutospacing="0"/>
        <w:jc w:val="center"/>
        <w:rPr>
          <w:rFonts w:ascii="Helvetica" w:hAnsi="Helvetica" w:cs="Helvetica"/>
          <w:b/>
          <w:bCs/>
          <w:sz w:val="28"/>
          <w:szCs w:val="28"/>
          <w:lang w:val="en-GB"/>
        </w:rPr>
      </w:pPr>
      <w:r w:rsidRPr="003C26C9">
        <w:rPr>
          <w:rFonts w:ascii="Helvetica" w:hAnsi="Helvetica" w:cs="Helvetica"/>
          <w:b/>
          <w:bCs/>
          <w:sz w:val="28"/>
          <w:szCs w:val="28"/>
          <w:lang w:val="en-GB"/>
        </w:rPr>
        <w:t>UfM Ministerial Conference on Sustainable Blue Economy</w:t>
      </w:r>
    </w:p>
    <w:p w14:paraId="674D37A3" w14:textId="73C8243A" w:rsidR="005606FC" w:rsidRPr="003C26C9" w:rsidRDefault="000B4398" w:rsidP="00C35432">
      <w:pPr>
        <w:pStyle w:val="NormalWeb"/>
        <w:shd w:val="clear" w:color="auto" w:fill="FFFFFF"/>
        <w:spacing w:before="0" w:beforeAutospacing="0" w:after="0" w:afterAutospacing="0"/>
        <w:jc w:val="center"/>
        <w:rPr>
          <w:rFonts w:ascii="Helvetica" w:hAnsi="Helvetica" w:cs="Helvetica"/>
          <w:b/>
          <w:bCs/>
          <w:sz w:val="28"/>
          <w:szCs w:val="28"/>
          <w:lang w:val="en-GB"/>
        </w:rPr>
      </w:pPr>
      <w:r w:rsidRPr="003C26C9">
        <w:rPr>
          <w:rFonts w:ascii="Helvetica" w:hAnsi="Helvetica" w:cs="Helvetica"/>
          <w:b/>
          <w:bCs/>
          <w:sz w:val="28"/>
          <w:szCs w:val="28"/>
          <w:lang w:val="en-GB"/>
        </w:rPr>
        <w:t>Tuesday, 2 February 2021, 09:00-12:00</w:t>
      </w:r>
    </w:p>
    <w:p w14:paraId="51717407" w14:textId="77777777" w:rsidR="00C35432" w:rsidRDefault="00C35432" w:rsidP="00DF38B9">
      <w:pPr>
        <w:pStyle w:val="NormalWeb"/>
        <w:shd w:val="clear" w:color="auto" w:fill="FFFFFF"/>
        <w:spacing w:before="0" w:beforeAutospacing="0" w:after="360" w:afterAutospacing="0"/>
        <w:jc w:val="both"/>
        <w:rPr>
          <w:rFonts w:ascii="Helvetica" w:hAnsi="Helvetica" w:cs="Helvetica"/>
          <w:b/>
          <w:bCs/>
          <w:lang w:val="en-GB"/>
        </w:rPr>
      </w:pPr>
    </w:p>
    <w:p w14:paraId="1D93C126" w14:textId="747A0A90" w:rsidR="003C26C9" w:rsidRPr="003C26C9" w:rsidRDefault="007B3D51" w:rsidP="00DF38B9">
      <w:pPr>
        <w:pStyle w:val="NormalWeb"/>
        <w:shd w:val="clear" w:color="auto" w:fill="FFFFFF"/>
        <w:spacing w:before="0" w:beforeAutospacing="0" w:after="360" w:afterAutospacing="0"/>
        <w:jc w:val="both"/>
        <w:rPr>
          <w:rFonts w:ascii="Helvetica" w:hAnsi="Helvetica" w:cs="Helvetica"/>
          <w:b/>
          <w:bCs/>
          <w:lang w:val="en-GB"/>
        </w:rPr>
      </w:pPr>
      <w:r>
        <w:rPr>
          <w:rFonts w:ascii="Helvetica" w:hAnsi="Helvetica" w:cs="Helvetica"/>
          <w:b/>
          <w:bCs/>
          <w:lang w:val="en-GB"/>
        </w:rPr>
        <w:t xml:space="preserve">Speech of </w:t>
      </w:r>
      <w:r>
        <w:rPr>
          <w:rStyle w:val="lev"/>
          <w:rFonts w:ascii="Arial" w:hAnsi="Arial" w:cs="Arial"/>
          <w:color w:val="000000"/>
        </w:rPr>
        <w:t xml:space="preserve">M. </w:t>
      </w:r>
      <w:r>
        <w:rPr>
          <w:rStyle w:val="lev"/>
          <w:rFonts w:ascii="Arial" w:hAnsi="Arial" w:cs="Arial"/>
          <w:color w:val="000000"/>
        </w:rPr>
        <w:t xml:space="preserve">Plácido Plaza, Secretary-General of </w:t>
      </w:r>
      <w:r>
        <w:rPr>
          <w:rStyle w:val="lev"/>
          <w:rFonts w:ascii="Arial" w:hAnsi="Arial" w:cs="Arial"/>
          <w:color w:val="000000"/>
        </w:rPr>
        <w:t xml:space="preserve">the </w:t>
      </w:r>
      <w:r>
        <w:rPr>
          <w:rStyle w:val="lev"/>
          <w:rFonts w:ascii="Arial" w:hAnsi="Arial" w:cs="Arial"/>
          <w:color w:val="000000"/>
        </w:rPr>
        <w:t>CIHEAM</w:t>
      </w:r>
      <w:r w:rsidR="003C26C9">
        <w:rPr>
          <w:rFonts w:ascii="Helvetica" w:hAnsi="Helvetica" w:cs="Helvetica"/>
          <w:b/>
          <w:bCs/>
          <w:lang w:val="en-GB"/>
        </w:rPr>
        <w:t xml:space="preserve"> </w:t>
      </w:r>
    </w:p>
    <w:p w14:paraId="5CACB111" w14:textId="564153D3" w:rsidR="007B3D51" w:rsidRPr="007B3D51" w:rsidRDefault="007B3D51" w:rsidP="007B3D51">
      <w:pPr>
        <w:spacing w:after="0" w:line="240" w:lineRule="auto"/>
        <w:jc w:val="both"/>
        <w:rPr>
          <w:rFonts w:ascii="Corbel" w:hAnsi="Corbel"/>
          <w:sz w:val="24"/>
          <w:szCs w:val="24"/>
        </w:rPr>
      </w:pPr>
      <w:r w:rsidRPr="007B3D51">
        <w:rPr>
          <w:rFonts w:ascii="Corbel" w:hAnsi="Corbel"/>
          <w:sz w:val="24"/>
          <w:szCs w:val="24"/>
        </w:rPr>
        <w:t>“</w:t>
      </w:r>
      <w:r w:rsidRPr="007B3D51">
        <w:rPr>
          <w:rFonts w:ascii="Corbel" w:hAnsi="Corbel"/>
          <w:sz w:val="24"/>
          <w:szCs w:val="24"/>
        </w:rPr>
        <w:t>Excellencies, Ladies and gentlemen, dear colleagues,</w:t>
      </w:r>
    </w:p>
    <w:p w14:paraId="6811CA64" w14:textId="77777777" w:rsidR="007B3D51" w:rsidRPr="007B3D51" w:rsidRDefault="007B3D51" w:rsidP="007B3D51">
      <w:pPr>
        <w:spacing w:after="0" w:line="240" w:lineRule="auto"/>
        <w:jc w:val="both"/>
        <w:rPr>
          <w:rFonts w:ascii="Corbel" w:hAnsi="Corbel"/>
          <w:sz w:val="24"/>
          <w:szCs w:val="24"/>
        </w:rPr>
      </w:pPr>
    </w:p>
    <w:p w14:paraId="26B11CE7" w14:textId="210EA8EC" w:rsidR="007B3D51" w:rsidRDefault="007B3D51" w:rsidP="007B3D51">
      <w:pPr>
        <w:spacing w:after="0" w:line="240" w:lineRule="auto"/>
        <w:jc w:val="both"/>
        <w:rPr>
          <w:rFonts w:ascii="Corbel" w:hAnsi="Corbel"/>
          <w:sz w:val="24"/>
          <w:szCs w:val="24"/>
          <w:lang w:val="en-GB"/>
        </w:rPr>
      </w:pPr>
      <w:r w:rsidRPr="007B3D51">
        <w:rPr>
          <w:rFonts w:ascii="Corbel" w:hAnsi="Corbel"/>
          <w:sz w:val="24"/>
          <w:szCs w:val="24"/>
          <w:lang w:val="en-GB"/>
        </w:rPr>
        <w:t xml:space="preserve">On both shores of the Mediterranean, Sustainable food systems are key elements for promoting growth, </w:t>
      </w:r>
      <w:r w:rsidRPr="007B3D51">
        <w:rPr>
          <w:rFonts w:ascii="Corbel" w:hAnsi="Corbel"/>
          <w:b/>
          <w:bCs/>
          <w:sz w:val="24"/>
          <w:szCs w:val="24"/>
          <w:lang w:val="en-GB"/>
        </w:rPr>
        <w:t>blue as well as green and circular bioeconomy</w:t>
      </w:r>
      <w:r w:rsidRPr="007B3D51">
        <w:rPr>
          <w:rFonts w:ascii="Corbel" w:hAnsi="Corbel"/>
          <w:sz w:val="24"/>
          <w:szCs w:val="24"/>
          <w:lang w:val="en-GB"/>
        </w:rPr>
        <w:t xml:space="preserve">, by building up innovation-based approaches to improve well-being and social equity while lessening environmental risks and ecological scarcities.  </w:t>
      </w:r>
    </w:p>
    <w:p w14:paraId="4A7336F5" w14:textId="77777777" w:rsidR="007B3D51" w:rsidRPr="007B3D51" w:rsidRDefault="007B3D51" w:rsidP="007B3D51">
      <w:pPr>
        <w:spacing w:after="0" w:line="240" w:lineRule="auto"/>
        <w:jc w:val="both"/>
        <w:rPr>
          <w:rFonts w:ascii="Corbel" w:hAnsi="Corbel"/>
          <w:sz w:val="24"/>
          <w:szCs w:val="24"/>
          <w:lang w:val="en-GB"/>
        </w:rPr>
      </w:pPr>
    </w:p>
    <w:p w14:paraId="73AE99F0" w14:textId="77777777" w:rsidR="007B3D51" w:rsidRPr="007B3D51" w:rsidRDefault="007B3D51" w:rsidP="007B3D51">
      <w:pPr>
        <w:spacing w:after="0" w:line="240" w:lineRule="auto"/>
        <w:jc w:val="both"/>
        <w:rPr>
          <w:rFonts w:ascii="Corbel" w:hAnsi="Corbel"/>
          <w:b/>
          <w:bCs/>
          <w:sz w:val="24"/>
          <w:szCs w:val="24"/>
          <w:lang w:val="en-GB"/>
        </w:rPr>
      </w:pPr>
      <w:r w:rsidRPr="007B3D51">
        <w:rPr>
          <w:rFonts w:ascii="Corbel" w:hAnsi="Corbel"/>
          <w:b/>
          <w:bCs/>
          <w:sz w:val="24"/>
          <w:szCs w:val="24"/>
          <w:lang w:val="en-GB"/>
        </w:rPr>
        <w:t>In this respect, it is of paramount importance to safeguard fisheries and marine aquaculture value chains.</w:t>
      </w:r>
    </w:p>
    <w:p w14:paraId="0C548C18" w14:textId="77777777" w:rsidR="007B3D51" w:rsidRPr="007B3D51" w:rsidRDefault="007B3D51" w:rsidP="007B3D51">
      <w:pPr>
        <w:spacing w:after="0" w:line="240" w:lineRule="auto"/>
        <w:jc w:val="both"/>
        <w:rPr>
          <w:rFonts w:ascii="Corbel" w:hAnsi="Corbel"/>
          <w:sz w:val="24"/>
          <w:szCs w:val="24"/>
          <w:lang w:val="en-GB"/>
        </w:rPr>
      </w:pPr>
    </w:p>
    <w:p w14:paraId="6961D3B2" w14:textId="41102AF2" w:rsidR="007B3D51" w:rsidRPr="007B3D51" w:rsidRDefault="007B3D51" w:rsidP="007B3D51">
      <w:pPr>
        <w:spacing w:after="0" w:line="240" w:lineRule="auto"/>
        <w:jc w:val="both"/>
        <w:rPr>
          <w:rFonts w:ascii="Corbel" w:hAnsi="Corbel" w:cstheme="minorHAnsi"/>
          <w:color w:val="222222"/>
          <w:sz w:val="24"/>
          <w:szCs w:val="24"/>
          <w:lang w:val="en"/>
        </w:rPr>
      </w:pPr>
      <w:r w:rsidRPr="007B3D51">
        <w:rPr>
          <w:rFonts w:ascii="Corbel" w:hAnsi="Corbel" w:cstheme="minorHAnsi"/>
          <w:color w:val="222222"/>
          <w:sz w:val="24"/>
          <w:szCs w:val="24"/>
          <w:lang w:val="en"/>
        </w:rPr>
        <w:t>There is a priority holding need to provide an active support throughout the whole supply chain</w:t>
      </w:r>
    </w:p>
    <w:p w14:paraId="690342A1" w14:textId="77777777" w:rsidR="007B3D51" w:rsidRPr="007B3D51" w:rsidRDefault="007B3D51" w:rsidP="007B3D51">
      <w:pPr>
        <w:pStyle w:val="Paragraphedeliste"/>
        <w:numPr>
          <w:ilvl w:val="0"/>
          <w:numId w:val="8"/>
        </w:numPr>
        <w:spacing w:after="0" w:line="240" w:lineRule="auto"/>
        <w:jc w:val="both"/>
        <w:rPr>
          <w:rFonts w:ascii="Corbel" w:hAnsi="Corbel" w:cstheme="minorHAnsi"/>
          <w:color w:val="222222"/>
          <w:sz w:val="24"/>
          <w:szCs w:val="24"/>
          <w:lang w:val="en"/>
        </w:rPr>
      </w:pPr>
      <w:r w:rsidRPr="007B3D51">
        <w:rPr>
          <w:rFonts w:ascii="Corbel" w:hAnsi="Corbel" w:cstheme="minorHAnsi"/>
          <w:color w:val="222222"/>
          <w:sz w:val="24"/>
          <w:szCs w:val="24"/>
          <w:lang w:val="en"/>
        </w:rPr>
        <w:t>at sea to local fishing, “from hook to plate”</w:t>
      </w:r>
    </w:p>
    <w:p w14:paraId="3D201B11" w14:textId="77777777" w:rsidR="007B3D51" w:rsidRPr="007B3D51" w:rsidRDefault="007B3D51" w:rsidP="007B3D51">
      <w:pPr>
        <w:pStyle w:val="Paragraphedeliste"/>
        <w:spacing w:after="0" w:line="240" w:lineRule="auto"/>
        <w:jc w:val="both"/>
        <w:rPr>
          <w:rFonts w:ascii="Corbel" w:hAnsi="Corbel" w:cstheme="minorHAnsi"/>
          <w:i/>
          <w:iCs/>
          <w:color w:val="222222"/>
          <w:sz w:val="24"/>
          <w:szCs w:val="24"/>
          <w:lang w:val="en"/>
        </w:rPr>
      </w:pPr>
      <w:r w:rsidRPr="007B3D51">
        <w:rPr>
          <w:rFonts w:ascii="Corbel" w:hAnsi="Corbel" w:cstheme="minorHAnsi"/>
          <w:i/>
          <w:iCs/>
          <w:color w:val="222222"/>
          <w:sz w:val="24"/>
          <w:szCs w:val="24"/>
          <w:lang w:val="en"/>
        </w:rPr>
        <w:t xml:space="preserve">and </w:t>
      </w:r>
    </w:p>
    <w:p w14:paraId="13BB2954" w14:textId="77777777" w:rsidR="007B3D51" w:rsidRPr="007B3D51" w:rsidRDefault="007B3D51" w:rsidP="007B3D51">
      <w:pPr>
        <w:pStyle w:val="Paragraphedeliste"/>
        <w:numPr>
          <w:ilvl w:val="0"/>
          <w:numId w:val="8"/>
        </w:numPr>
        <w:spacing w:after="0" w:line="240" w:lineRule="auto"/>
        <w:jc w:val="both"/>
        <w:rPr>
          <w:rFonts w:ascii="Corbel" w:hAnsi="Corbel" w:cstheme="minorHAnsi"/>
          <w:color w:val="222222"/>
          <w:sz w:val="24"/>
          <w:szCs w:val="24"/>
          <w:lang w:val="en"/>
        </w:rPr>
      </w:pPr>
      <w:r w:rsidRPr="007B3D51">
        <w:rPr>
          <w:rFonts w:ascii="Corbel" w:hAnsi="Corbel" w:cstheme="minorHAnsi"/>
          <w:color w:val="222222"/>
          <w:sz w:val="24"/>
          <w:szCs w:val="24"/>
          <w:lang w:val="en"/>
        </w:rPr>
        <w:t>inland to local farmers, “from farm to fork”</w:t>
      </w:r>
    </w:p>
    <w:p w14:paraId="0E2D404E" w14:textId="77777777" w:rsidR="007B3D51" w:rsidRPr="007B3D51" w:rsidRDefault="007B3D51" w:rsidP="007B3D51">
      <w:pPr>
        <w:spacing w:after="0" w:line="240" w:lineRule="auto"/>
        <w:jc w:val="both"/>
        <w:rPr>
          <w:rFonts w:ascii="Corbel" w:hAnsi="Corbel" w:cstheme="minorHAnsi"/>
          <w:color w:val="222222"/>
          <w:sz w:val="24"/>
          <w:szCs w:val="24"/>
          <w:lang w:val="en"/>
        </w:rPr>
      </w:pPr>
    </w:p>
    <w:p w14:paraId="79089A11" w14:textId="77777777" w:rsidR="007B3D51" w:rsidRPr="007B3D51" w:rsidRDefault="007B3D51" w:rsidP="007B3D51">
      <w:pPr>
        <w:spacing w:after="0" w:line="240" w:lineRule="auto"/>
        <w:jc w:val="both"/>
        <w:rPr>
          <w:rFonts w:ascii="Corbel" w:hAnsi="Corbel" w:cstheme="majorHAnsi"/>
          <w:color w:val="000000"/>
          <w:sz w:val="24"/>
          <w:szCs w:val="24"/>
        </w:rPr>
      </w:pPr>
      <w:r w:rsidRPr="007B3D51">
        <w:rPr>
          <w:rFonts w:ascii="Corbel" w:hAnsi="Corbel" w:cstheme="minorHAnsi"/>
          <w:b/>
          <w:bCs/>
          <w:color w:val="222222"/>
          <w:sz w:val="24"/>
          <w:szCs w:val="24"/>
          <w:lang w:val="en"/>
        </w:rPr>
        <w:t>Traceability and certification should valorize products in the eyes of consumers.</w:t>
      </w:r>
    </w:p>
    <w:p w14:paraId="5A0B850C" w14:textId="77777777" w:rsidR="007B3D51" w:rsidRPr="007B3D51" w:rsidRDefault="007B3D51" w:rsidP="007B3D51">
      <w:pPr>
        <w:spacing w:after="0" w:line="240" w:lineRule="auto"/>
        <w:jc w:val="both"/>
        <w:rPr>
          <w:rFonts w:ascii="Corbel" w:hAnsi="Corbel"/>
          <w:sz w:val="24"/>
          <w:szCs w:val="24"/>
        </w:rPr>
      </w:pPr>
    </w:p>
    <w:p w14:paraId="06FBF567" w14:textId="77777777" w:rsidR="007B3D51" w:rsidRPr="007B3D51" w:rsidRDefault="007B3D51" w:rsidP="007B3D51">
      <w:pPr>
        <w:spacing w:after="0" w:line="240" w:lineRule="auto"/>
        <w:jc w:val="both"/>
        <w:rPr>
          <w:rFonts w:ascii="Corbel" w:hAnsi="Corbel"/>
          <w:sz w:val="24"/>
          <w:szCs w:val="24"/>
        </w:rPr>
      </w:pPr>
      <w:r w:rsidRPr="007B3D51">
        <w:rPr>
          <w:rFonts w:ascii="Corbel" w:hAnsi="Corbel"/>
          <w:sz w:val="24"/>
          <w:szCs w:val="24"/>
        </w:rPr>
        <w:t>Enhancing sustainability and resilience of small-scale fisheries, fish farms and workers is essential to reduce poverty, improve nutritional status and create decent jobs for coastal populations.</w:t>
      </w:r>
    </w:p>
    <w:p w14:paraId="0B02344E" w14:textId="77777777" w:rsidR="007B3D51" w:rsidRPr="007B3D51" w:rsidRDefault="007B3D51" w:rsidP="007B3D51">
      <w:pPr>
        <w:spacing w:after="0" w:line="240" w:lineRule="auto"/>
        <w:jc w:val="both"/>
        <w:rPr>
          <w:rFonts w:ascii="Corbel" w:hAnsi="Corbel"/>
          <w:sz w:val="24"/>
          <w:szCs w:val="24"/>
        </w:rPr>
      </w:pPr>
    </w:p>
    <w:p w14:paraId="6E9D5D8A" w14:textId="77777777" w:rsidR="007B3D51" w:rsidRPr="007B3D51" w:rsidRDefault="007B3D51" w:rsidP="007B3D51">
      <w:pPr>
        <w:spacing w:after="0" w:line="240" w:lineRule="auto"/>
        <w:jc w:val="both"/>
        <w:rPr>
          <w:rFonts w:ascii="Corbel" w:hAnsi="Corbel"/>
          <w:sz w:val="24"/>
          <w:szCs w:val="24"/>
        </w:rPr>
      </w:pPr>
      <w:r w:rsidRPr="007B3D51">
        <w:rPr>
          <w:rFonts w:ascii="Corbel" w:hAnsi="Corbel"/>
          <w:sz w:val="24"/>
          <w:szCs w:val="24"/>
        </w:rPr>
        <w:t>However, food systems’ transition to more sustainable practices, away from “business as usual”, require significant technical expertise.</w:t>
      </w:r>
    </w:p>
    <w:p w14:paraId="261A62BB" w14:textId="77777777" w:rsidR="007B3D51" w:rsidRPr="007B3D51" w:rsidRDefault="007B3D51" w:rsidP="007B3D51">
      <w:pPr>
        <w:spacing w:after="0" w:line="240" w:lineRule="auto"/>
        <w:jc w:val="both"/>
        <w:rPr>
          <w:rFonts w:ascii="Corbel" w:hAnsi="Corbel"/>
          <w:sz w:val="24"/>
          <w:szCs w:val="24"/>
        </w:rPr>
      </w:pPr>
    </w:p>
    <w:p w14:paraId="5D4A737A" w14:textId="77777777" w:rsidR="007B3D51" w:rsidRPr="007B3D51" w:rsidRDefault="007B3D51" w:rsidP="007B3D51">
      <w:pPr>
        <w:spacing w:after="0" w:line="240" w:lineRule="auto"/>
        <w:jc w:val="both"/>
        <w:rPr>
          <w:rFonts w:ascii="Corbel" w:eastAsia="Calibri" w:hAnsi="Corbel" w:cstheme="minorHAnsi"/>
          <w:sz w:val="24"/>
          <w:szCs w:val="24"/>
          <w:lang w:val="en-GB"/>
        </w:rPr>
      </w:pPr>
      <w:r w:rsidRPr="007B3D51">
        <w:rPr>
          <w:rFonts w:ascii="Corbel" w:hAnsi="Corbel"/>
          <w:sz w:val="24"/>
          <w:szCs w:val="24"/>
        </w:rPr>
        <w:t xml:space="preserve">That’s why, the CIHEAM, the Union for the Mediterranean Secretariat and the FAO have joined forces to create and </w:t>
      </w:r>
      <w:r w:rsidRPr="007B3D51">
        <w:rPr>
          <w:rFonts w:ascii="Corbel" w:hAnsi="Corbel" w:cstheme="minorHAnsi"/>
          <w:sz w:val="24"/>
          <w:szCs w:val="24"/>
          <w:lang w:val="en-GB"/>
        </w:rPr>
        <w:t xml:space="preserve">support the co-development of </w:t>
      </w:r>
      <w:proofErr w:type="gramStart"/>
      <w:r w:rsidRPr="007B3D51">
        <w:rPr>
          <w:rFonts w:ascii="Corbel" w:hAnsi="Corbel" w:cstheme="minorHAnsi"/>
          <w:sz w:val="24"/>
          <w:szCs w:val="24"/>
          <w:lang w:val="en-GB"/>
        </w:rPr>
        <w:t>a</w:t>
      </w:r>
      <w:proofErr w:type="gramEnd"/>
      <w:r w:rsidRPr="007B3D51">
        <w:rPr>
          <w:rFonts w:ascii="Corbel" w:hAnsi="Corbel" w:cstheme="minorHAnsi"/>
          <w:sz w:val="24"/>
          <w:szCs w:val="24"/>
          <w:lang w:val="en-GB"/>
        </w:rPr>
        <w:t xml:space="preserve"> SFS-MED Platform, within a </w:t>
      </w:r>
      <w:r w:rsidRPr="007B3D51">
        <w:rPr>
          <w:rFonts w:ascii="Corbel" w:eastAsia="Calibri" w:hAnsi="Corbel" w:cstheme="minorHAnsi"/>
          <w:sz w:val="24"/>
          <w:szCs w:val="24"/>
          <w:lang w:val="en-GB"/>
        </w:rPr>
        <w:t>tripartite MoU signed on January 14</w:t>
      </w:r>
      <w:r w:rsidRPr="007B3D51">
        <w:rPr>
          <w:rFonts w:ascii="Corbel" w:eastAsia="Calibri" w:hAnsi="Corbel" w:cstheme="minorHAnsi"/>
          <w:sz w:val="24"/>
          <w:szCs w:val="24"/>
          <w:vertAlign w:val="superscript"/>
          <w:lang w:val="en-GB"/>
        </w:rPr>
        <w:t>th</w:t>
      </w:r>
      <w:r w:rsidRPr="007B3D51">
        <w:rPr>
          <w:rFonts w:ascii="Corbel" w:eastAsia="Calibri" w:hAnsi="Corbel" w:cstheme="minorHAnsi"/>
          <w:sz w:val="24"/>
          <w:szCs w:val="24"/>
          <w:lang w:val="en-GB"/>
        </w:rPr>
        <w:t xml:space="preserve"> 2021, with the purpose of:</w:t>
      </w:r>
    </w:p>
    <w:p w14:paraId="0C3CFD78" w14:textId="77777777" w:rsidR="007B3D51" w:rsidRPr="007B3D51" w:rsidRDefault="007B3D51" w:rsidP="007B3D51">
      <w:pPr>
        <w:spacing w:after="0" w:line="240" w:lineRule="auto"/>
        <w:jc w:val="both"/>
        <w:rPr>
          <w:rFonts w:ascii="Corbel" w:eastAsia="Calibri" w:hAnsi="Corbel" w:cstheme="minorHAnsi"/>
          <w:sz w:val="24"/>
          <w:szCs w:val="24"/>
          <w:lang w:val="en-GB"/>
        </w:rPr>
      </w:pPr>
    </w:p>
    <w:p w14:paraId="1AD49886" w14:textId="77777777" w:rsidR="007B3D51" w:rsidRPr="007B3D51" w:rsidRDefault="007B3D51" w:rsidP="007B3D51">
      <w:pPr>
        <w:pStyle w:val="Paragraphedeliste"/>
        <w:numPr>
          <w:ilvl w:val="0"/>
          <w:numId w:val="7"/>
        </w:numPr>
        <w:spacing w:after="0" w:line="240" w:lineRule="auto"/>
        <w:jc w:val="both"/>
        <w:rPr>
          <w:rFonts w:ascii="Corbel" w:hAnsi="Corbel" w:cstheme="minorHAnsi"/>
          <w:b/>
          <w:bCs/>
          <w:sz w:val="24"/>
          <w:szCs w:val="24"/>
          <w:lang w:val="en-GB"/>
        </w:rPr>
      </w:pPr>
      <w:r w:rsidRPr="007B3D51">
        <w:rPr>
          <w:rFonts w:ascii="Corbel" w:hAnsi="Corbel" w:cstheme="minorHAnsi"/>
          <w:sz w:val="24"/>
          <w:szCs w:val="24"/>
          <w:lang w:val="en-GB"/>
        </w:rPr>
        <w:t xml:space="preserve">Providing to interested stakeholder a collaborative framework to foster progress on SDGs </w:t>
      </w:r>
    </w:p>
    <w:p w14:paraId="68EBFB6F" w14:textId="77777777" w:rsidR="007B3D51" w:rsidRPr="007B3D51" w:rsidRDefault="007B3D51" w:rsidP="007B3D51">
      <w:pPr>
        <w:pStyle w:val="Paragraphedeliste"/>
        <w:spacing w:after="0" w:line="240" w:lineRule="auto"/>
        <w:jc w:val="both"/>
        <w:rPr>
          <w:rFonts w:ascii="Corbel" w:hAnsi="Corbel" w:cstheme="minorHAnsi"/>
          <w:b/>
          <w:bCs/>
          <w:i/>
          <w:iCs/>
          <w:sz w:val="24"/>
          <w:szCs w:val="24"/>
          <w:lang w:val="en-GB"/>
        </w:rPr>
      </w:pPr>
      <w:r w:rsidRPr="007B3D51">
        <w:rPr>
          <w:rFonts w:ascii="Corbel" w:hAnsi="Corbel" w:cstheme="minorHAnsi"/>
          <w:b/>
          <w:bCs/>
          <w:i/>
          <w:iCs/>
          <w:sz w:val="24"/>
          <w:szCs w:val="24"/>
          <w:lang w:val="en-GB"/>
        </w:rPr>
        <w:t>and</w:t>
      </w:r>
    </w:p>
    <w:p w14:paraId="4019B85A" w14:textId="77777777" w:rsidR="007B3D51" w:rsidRPr="007B3D51" w:rsidRDefault="007B3D51" w:rsidP="007B3D51">
      <w:pPr>
        <w:pStyle w:val="Paragraphedeliste"/>
        <w:numPr>
          <w:ilvl w:val="0"/>
          <w:numId w:val="6"/>
        </w:numPr>
        <w:spacing w:after="0" w:line="240" w:lineRule="auto"/>
        <w:jc w:val="both"/>
        <w:rPr>
          <w:rFonts w:ascii="Corbel" w:hAnsi="Corbel" w:cstheme="minorHAnsi"/>
          <w:sz w:val="24"/>
          <w:szCs w:val="24"/>
          <w:lang w:val="en-GB"/>
        </w:rPr>
      </w:pPr>
      <w:r w:rsidRPr="007B3D51">
        <w:rPr>
          <w:rFonts w:ascii="Corbel" w:hAnsi="Corbel" w:cstheme="minorHAnsi"/>
          <w:sz w:val="24"/>
          <w:szCs w:val="24"/>
          <w:lang w:val="en-GB"/>
        </w:rPr>
        <w:t xml:space="preserve">Supporting collaborative actions to streamline the shift towards more sustainable food systems in the Mediterranean </w:t>
      </w:r>
    </w:p>
    <w:p w14:paraId="35C2252B" w14:textId="77777777" w:rsidR="007B3D51" w:rsidRPr="007B3D51" w:rsidRDefault="007B3D51" w:rsidP="007B3D51">
      <w:pPr>
        <w:spacing w:after="0" w:line="240" w:lineRule="auto"/>
        <w:jc w:val="both"/>
        <w:rPr>
          <w:rFonts w:ascii="Corbel" w:hAnsi="Corbel" w:cstheme="minorHAnsi"/>
          <w:sz w:val="24"/>
          <w:szCs w:val="24"/>
          <w:lang w:val="en-GB"/>
        </w:rPr>
      </w:pPr>
    </w:p>
    <w:p w14:paraId="7418BF9B" w14:textId="3A6C027B" w:rsidR="007B3D51" w:rsidRPr="007B3D51" w:rsidRDefault="007B3D51" w:rsidP="007B3D51">
      <w:pPr>
        <w:spacing w:after="0" w:line="240" w:lineRule="auto"/>
        <w:jc w:val="both"/>
        <w:rPr>
          <w:rFonts w:ascii="Corbel" w:hAnsi="Corbel" w:cstheme="minorHAnsi"/>
          <w:bCs/>
          <w:color w:val="000000" w:themeColor="text1"/>
          <w:sz w:val="24"/>
          <w:szCs w:val="24"/>
          <w:lang w:val="en-GB"/>
        </w:rPr>
      </w:pPr>
      <w:r w:rsidRPr="007B3D51">
        <w:rPr>
          <w:rFonts w:ascii="Corbel" w:hAnsi="Corbel" w:cstheme="minorHAnsi"/>
          <w:color w:val="222222"/>
          <w:sz w:val="24"/>
          <w:szCs w:val="24"/>
          <w:lang w:val="en"/>
        </w:rPr>
        <w:t xml:space="preserve">This Platform will support </w:t>
      </w:r>
      <w:r w:rsidRPr="007B3D51">
        <w:rPr>
          <w:rFonts w:ascii="Corbel" w:hAnsi="Corbel" w:cstheme="minorHAnsi"/>
          <w:bCs/>
          <w:color w:val="000000" w:themeColor="text1"/>
          <w:sz w:val="24"/>
          <w:szCs w:val="24"/>
          <w:lang w:val="en-GB"/>
        </w:rPr>
        <w:t>raising awareness on sustainable food systems’ central role in achieving SDGs for the Mediterranean, particularly regarding to the centrality of fisheries in the regional food systems.</w:t>
      </w:r>
      <w:r w:rsidRPr="007B3D51">
        <w:rPr>
          <w:rFonts w:ascii="Corbel" w:hAnsi="Corbel" w:cstheme="minorHAnsi"/>
          <w:bCs/>
          <w:color w:val="000000" w:themeColor="text1"/>
          <w:sz w:val="24"/>
          <w:szCs w:val="24"/>
          <w:lang w:val="en-GB"/>
        </w:rPr>
        <w:t xml:space="preserve">” </w:t>
      </w:r>
    </w:p>
    <w:p w14:paraId="747B871B" w14:textId="77777777" w:rsidR="007B3D51" w:rsidRPr="007B3D51" w:rsidRDefault="007B3D51" w:rsidP="007B3D51">
      <w:pPr>
        <w:spacing w:after="0" w:line="240" w:lineRule="auto"/>
        <w:jc w:val="both"/>
        <w:rPr>
          <w:rFonts w:ascii="Corbel" w:hAnsi="Corbel" w:cstheme="minorHAnsi"/>
          <w:bCs/>
          <w:color w:val="000000" w:themeColor="text1"/>
          <w:sz w:val="24"/>
          <w:szCs w:val="24"/>
          <w:lang w:val="en-GB"/>
        </w:rPr>
      </w:pPr>
    </w:p>
    <w:p w14:paraId="3C7E9364" w14:textId="738F5494" w:rsidR="00DF38B9" w:rsidRPr="007B3D51" w:rsidRDefault="00DF38B9" w:rsidP="00DF38B9">
      <w:pPr>
        <w:pStyle w:val="NormalWeb"/>
        <w:shd w:val="clear" w:color="auto" w:fill="FFFFFF"/>
        <w:spacing w:before="0" w:beforeAutospacing="0" w:after="360" w:afterAutospacing="0"/>
        <w:jc w:val="both"/>
        <w:rPr>
          <w:rFonts w:ascii="Helvetica" w:hAnsi="Helvetica" w:cs="Helvetica"/>
          <w:color w:val="333333"/>
          <w:lang w:val="en-GB"/>
        </w:rPr>
      </w:pPr>
    </w:p>
    <w:sectPr w:rsidR="00DF38B9" w:rsidRPr="007B3D51" w:rsidSect="007B3D51">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6CD2F" w14:textId="77777777" w:rsidR="00C72277" w:rsidRDefault="00C72277" w:rsidP="00AB5A15">
      <w:pPr>
        <w:spacing w:after="0" w:line="240" w:lineRule="auto"/>
      </w:pPr>
      <w:r>
        <w:separator/>
      </w:r>
    </w:p>
  </w:endnote>
  <w:endnote w:type="continuationSeparator" w:id="0">
    <w:p w14:paraId="18D33BC6" w14:textId="77777777" w:rsidR="00C72277" w:rsidRDefault="00C72277" w:rsidP="00AB5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F4CF0" w14:textId="77777777" w:rsidR="00C72277" w:rsidRDefault="00C72277" w:rsidP="00AB5A15">
      <w:pPr>
        <w:spacing w:after="0" w:line="240" w:lineRule="auto"/>
      </w:pPr>
      <w:r>
        <w:separator/>
      </w:r>
    </w:p>
  </w:footnote>
  <w:footnote w:type="continuationSeparator" w:id="0">
    <w:p w14:paraId="7856F5DE" w14:textId="77777777" w:rsidR="00C72277" w:rsidRDefault="00C72277" w:rsidP="00AB5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295C1" w14:textId="445B0603" w:rsidR="003C26C9" w:rsidRDefault="003C26C9" w:rsidP="003C26C9">
    <w:pPr>
      <w:pStyle w:val="En-tte"/>
      <w:jc w:val="center"/>
    </w:pPr>
    <w:r>
      <w:rPr>
        <w:noProof/>
      </w:rPr>
      <w:drawing>
        <wp:inline distT="0" distB="0" distL="0" distR="0" wp14:anchorId="73028245" wp14:editId="6235A3B6">
          <wp:extent cx="1071563" cy="1063125"/>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098892" cy="10902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20347"/>
    <w:multiLevelType w:val="hybridMultilevel"/>
    <w:tmpl w:val="D3F4D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7368E8"/>
    <w:multiLevelType w:val="hybridMultilevel"/>
    <w:tmpl w:val="111238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CA3426"/>
    <w:multiLevelType w:val="hybridMultilevel"/>
    <w:tmpl w:val="5EA2D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AE654A"/>
    <w:multiLevelType w:val="hybridMultilevel"/>
    <w:tmpl w:val="42CAAC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A954379"/>
    <w:multiLevelType w:val="hybridMultilevel"/>
    <w:tmpl w:val="5E9029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E832A8"/>
    <w:multiLevelType w:val="hybridMultilevel"/>
    <w:tmpl w:val="111238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4EF00B9"/>
    <w:multiLevelType w:val="hybridMultilevel"/>
    <w:tmpl w:val="B67C2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CDD7589"/>
    <w:multiLevelType w:val="hybridMultilevel"/>
    <w:tmpl w:val="D676EDD8"/>
    <w:lvl w:ilvl="0" w:tplc="5FC6C638">
      <w:start w:val="1"/>
      <w:numFmt w:val="lowerRoman"/>
      <w:lvlText w:val="%1."/>
      <w:lvlJc w:val="left"/>
      <w:pPr>
        <w:ind w:left="1080" w:hanging="72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num>
  <w:num w:numId="2">
    <w:abstractNumId w:val="3"/>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10A"/>
    <w:rsid w:val="000B4398"/>
    <w:rsid w:val="000D2B46"/>
    <w:rsid w:val="000F48FB"/>
    <w:rsid w:val="00335A38"/>
    <w:rsid w:val="003C26C9"/>
    <w:rsid w:val="003E4CCE"/>
    <w:rsid w:val="004669E0"/>
    <w:rsid w:val="004B18A4"/>
    <w:rsid w:val="004D718A"/>
    <w:rsid w:val="0052573E"/>
    <w:rsid w:val="005606FC"/>
    <w:rsid w:val="005D7034"/>
    <w:rsid w:val="006A6150"/>
    <w:rsid w:val="006B2305"/>
    <w:rsid w:val="00733475"/>
    <w:rsid w:val="00740CD8"/>
    <w:rsid w:val="007B3D51"/>
    <w:rsid w:val="007E6DFB"/>
    <w:rsid w:val="00876BAE"/>
    <w:rsid w:val="009354E4"/>
    <w:rsid w:val="0094315D"/>
    <w:rsid w:val="00A54BCC"/>
    <w:rsid w:val="00AB420A"/>
    <w:rsid w:val="00AB5A15"/>
    <w:rsid w:val="00AC46D2"/>
    <w:rsid w:val="00AD72B0"/>
    <w:rsid w:val="00B3610A"/>
    <w:rsid w:val="00B45CE8"/>
    <w:rsid w:val="00BC1641"/>
    <w:rsid w:val="00BE4367"/>
    <w:rsid w:val="00C35432"/>
    <w:rsid w:val="00C72277"/>
    <w:rsid w:val="00CF7F8B"/>
    <w:rsid w:val="00DE24D4"/>
    <w:rsid w:val="00DF38B9"/>
    <w:rsid w:val="00E054A3"/>
    <w:rsid w:val="00E60EEA"/>
    <w:rsid w:val="00F11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40DCD"/>
  <w15:chartTrackingRefBased/>
  <w15:docId w15:val="{E45993E8-EABE-41B6-8A4C-7AD143B8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Paragraphe de liste1,References"/>
    <w:basedOn w:val="Normal"/>
    <w:link w:val="ParagraphedelisteCar"/>
    <w:uiPriority w:val="34"/>
    <w:qFormat/>
    <w:rsid w:val="00B3610A"/>
    <w:pPr>
      <w:ind w:left="720"/>
      <w:contextualSpacing/>
    </w:pPr>
  </w:style>
  <w:style w:type="character" w:styleId="Lienhypertexte">
    <w:name w:val="Hyperlink"/>
    <w:basedOn w:val="Policepardfaut"/>
    <w:uiPriority w:val="99"/>
    <w:unhideWhenUsed/>
    <w:rsid w:val="00B3610A"/>
    <w:rPr>
      <w:color w:val="0563C1" w:themeColor="hyperlink"/>
      <w:u w:val="single"/>
    </w:rPr>
  </w:style>
  <w:style w:type="paragraph" w:styleId="Notedebasdepage">
    <w:name w:val="footnote text"/>
    <w:aliases w:val="5_G,single space,Footnote Text Char1 Char1,Footnote Text Char Char Char1,Footnote Text Char1 Char Char,Footnote Text Char Char Char Char,fn,FOOTNOTES,single space Char Char,Nbpage Moens,Footnote Text Char Char,ft,Footnotes,ADB"/>
    <w:basedOn w:val="Normal"/>
    <w:link w:val="NotedebasdepageCar"/>
    <w:uiPriority w:val="99"/>
    <w:unhideWhenUsed/>
    <w:qFormat/>
    <w:rsid w:val="00AB5A15"/>
    <w:pPr>
      <w:spacing w:after="0" w:line="240" w:lineRule="auto"/>
    </w:pPr>
    <w:rPr>
      <w:rFonts w:ascii="Times New Roman" w:hAnsi="Times New Roman"/>
      <w:sz w:val="20"/>
      <w:szCs w:val="20"/>
    </w:rPr>
  </w:style>
  <w:style w:type="character" w:customStyle="1" w:styleId="NotedebasdepageCar">
    <w:name w:val="Note de bas de page Car"/>
    <w:aliases w:val="5_G Car,single space Car,Footnote Text Char1 Char1 Car,Footnote Text Char Char Char1 Car,Footnote Text Char1 Char Char Car,Footnote Text Char Char Char Char Car,fn Car,FOOTNOTES Car,single space Char Char Car,Nbpage Moens Car"/>
    <w:basedOn w:val="Policepardfaut"/>
    <w:link w:val="Notedebasdepage"/>
    <w:uiPriority w:val="99"/>
    <w:rsid w:val="00AB5A15"/>
    <w:rPr>
      <w:rFonts w:ascii="Times New Roman" w:hAnsi="Times New Roman"/>
      <w:sz w:val="20"/>
      <w:szCs w:val="20"/>
    </w:rPr>
  </w:style>
  <w:style w:type="character" w:styleId="Appelnotedebasdep">
    <w:name w:val="footnote reference"/>
    <w:aliases w:val="4_G,16 Point,Superscript 6 Point,BVI fnr,(Diplomarbeit FZ),ftref,Ref,de nota al pie,Error-Fußnotenzeichen5,Error-Fußnotenzeichen6,Error-Fußnotenzeichen3,BVI fnr Car Car,BVI fnr Car,BVI fnr Car Car Car Car,Footnote text,fr,4"/>
    <w:basedOn w:val="Policepardfaut"/>
    <w:uiPriority w:val="99"/>
    <w:unhideWhenUsed/>
    <w:qFormat/>
    <w:rsid w:val="00AB5A15"/>
    <w:rPr>
      <w:vertAlign w:val="superscript"/>
    </w:rPr>
  </w:style>
  <w:style w:type="character" w:customStyle="1" w:styleId="ParagraphedelisteCar">
    <w:name w:val="Paragraphe de liste Car"/>
    <w:aliases w:val="Bullets Car,Paragraphe de liste1 Car,References Car"/>
    <w:basedOn w:val="Policepardfaut"/>
    <w:link w:val="Paragraphedeliste"/>
    <w:uiPriority w:val="34"/>
    <w:qFormat/>
    <w:rsid w:val="00E60EEA"/>
  </w:style>
  <w:style w:type="paragraph" w:styleId="NormalWeb">
    <w:name w:val="Normal (Web)"/>
    <w:basedOn w:val="Normal"/>
    <w:uiPriority w:val="99"/>
    <w:semiHidden/>
    <w:unhideWhenUsed/>
    <w:rsid w:val="00AB420A"/>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En-tte">
    <w:name w:val="header"/>
    <w:basedOn w:val="Normal"/>
    <w:link w:val="En-tteCar"/>
    <w:uiPriority w:val="99"/>
    <w:unhideWhenUsed/>
    <w:rsid w:val="003C26C9"/>
    <w:pPr>
      <w:tabs>
        <w:tab w:val="center" w:pos="4536"/>
        <w:tab w:val="right" w:pos="9072"/>
      </w:tabs>
      <w:spacing w:after="0" w:line="240" w:lineRule="auto"/>
    </w:pPr>
  </w:style>
  <w:style w:type="character" w:customStyle="1" w:styleId="En-tteCar">
    <w:name w:val="En-tête Car"/>
    <w:basedOn w:val="Policepardfaut"/>
    <w:link w:val="En-tte"/>
    <w:uiPriority w:val="99"/>
    <w:rsid w:val="003C26C9"/>
  </w:style>
  <w:style w:type="paragraph" w:styleId="Pieddepage">
    <w:name w:val="footer"/>
    <w:basedOn w:val="Normal"/>
    <w:link w:val="PieddepageCar"/>
    <w:uiPriority w:val="99"/>
    <w:unhideWhenUsed/>
    <w:rsid w:val="003C26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26C9"/>
  </w:style>
  <w:style w:type="character" w:styleId="Mentionnonrsolue">
    <w:name w:val="Unresolved Mention"/>
    <w:basedOn w:val="Policepardfaut"/>
    <w:uiPriority w:val="99"/>
    <w:semiHidden/>
    <w:unhideWhenUsed/>
    <w:rsid w:val="003C26C9"/>
    <w:rPr>
      <w:color w:val="605E5C"/>
      <w:shd w:val="clear" w:color="auto" w:fill="E1DFDD"/>
    </w:rPr>
  </w:style>
  <w:style w:type="character" w:styleId="lev">
    <w:name w:val="Strong"/>
    <w:basedOn w:val="Policepardfaut"/>
    <w:uiPriority w:val="22"/>
    <w:qFormat/>
    <w:rsid w:val="007B3D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81104">
      <w:bodyDiv w:val="1"/>
      <w:marLeft w:val="0"/>
      <w:marRight w:val="0"/>
      <w:marTop w:val="0"/>
      <w:marBottom w:val="0"/>
      <w:divBdr>
        <w:top w:val="none" w:sz="0" w:space="0" w:color="auto"/>
        <w:left w:val="none" w:sz="0" w:space="0" w:color="auto"/>
        <w:bottom w:val="none" w:sz="0" w:space="0" w:color="auto"/>
        <w:right w:val="none" w:sz="0" w:space="0" w:color="auto"/>
      </w:divBdr>
    </w:div>
    <w:div w:id="374813106">
      <w:bodyDiv w:val="1"/>
      <w:marLeft w:val="0"/>
      <w:marRight w:val="0"/>
      <w:marTop w:val="0"/>
      <w:marBottom w:val="0"/>
      <w:divBdr>
        <w:top w:val="none" w:sz="0" w:space="0" w:color="auto"/>
        <w:left w:val="none" w:sz="0" w:space="0" w:color="auto"/>
        <w:bottom w:val="none" w:sz="0" w:space="0" w:color="auto"/>
        <w:right w:val="none" w:sz="0" w:space="0" w:color="auto"/>
      </w:divBdr>
    </w:div>
    <w:div w:id="625432857">
      <w:bodyDiv w:val="1"/>
      <w:marLeft w:val="0"/>
      <w:marRight w:val="0"/>
      <w:marTop w:val="0"/>
      <w:marBottom w:val="0"/>
      <w:divBdr>
        <w:top w:val="none" w:sz="0" w:space="0" w:color="auto"/>
        <w:left w:val="none" w:sz="0" w:space="0" w:color="auto"/>
        <w:bottom w:val="none" w:sz="0" w:space="0" w:color="auto"/>
        <w:right w:val="none" w:sz="0" w:space="0" w:color="auto"/>
      </w:divBdr>
    </w:div>
    <w:div w:id="1383481894">
      <w:bodyDiv w:val="1"/>
      <w:marLeft w:val="0"/>
      <w:marRight w:val="0"/>
      <w:marTop w:val="0"/>
      <w:marBottom w:val="0"/>
      <w:divBdr>
        <w:top w:val="none" w:sz="0" w:space="0" w:color="auto"/>
        <w:left w:val="none" w:sz="0" w:space="0" w:color="auto"/>
        <w:bottom w:val="none" w:sz="0" w:space="0" w:color="auto"/>
        <w:right w:val="none" w:sz="0" w:space="0" w:color="auto"/>
      </w:divBdr>
    </w:div>
    <w:div w:id="1403601582">
      <w:bodyDiv w:val="1"/>
      <w:marLeft w:val="0"/>
      <w:marRight w:val="0"/>
      <w:marTop w:val="0"/>
      <w:marBottom w:val="0"/>
      <w:divBdr>
        <w:top w:val="none" w:sz="0" w:space="0" w:color="auto"/>
        <w:left w:val="none" w:sz="0" w:space="0" w:color="auto"/>
        <w:bottom w:val="none" w:sz="0" w:space="0" w:color="auto"/>
        <w:right w:val="none" w:sz="0" w:space="0" w:color="auto"/>
      </w:divBdr>
    </w:div>
    <w:div w:id="1681160839">
      <w:bodyDiv w:val="1"/>
      <w:marLeft w:val="0"/>
      <w:marRight w:val="0"/>
      <w:marTop w:val="0"/>
      <w:marBottom w:val="0"/>
      <w:divBdr>
        <w:top w:val="none" w:sz="0" w:space="0" w:color="auto"/>
        <w:left w:val="none" w:sz="0" w:space="0" w:color="auto"/>
        <w:bottom w:val="none" w:sz="0" w:space="0" w:color="auto"/>
        <w:right w:val="none" w:sz="0" w:space="0" w:color="auto"/>
      </w:divBdr>
    </w:div>
    <w:div w:id="1782533749">
      <w:bodyDiv w:val="1"/>
      <w:marLeft w:val="0"/>
      <w:marRight w:val="0"/>
      <w:marTop w:val="0"/>
      <w:marBottom w:val="0"/>
      <w:divBdr>
        <w:top w:val="none" w:sz="0" w:space="0" w:color="auto"/>
        <w:left w:val="none" w:sz="0" w:space="0" w:color="auto"/>
        <w:bottom w:val="none" w:sz="0" w:space="0" w:color="auto"/>
        <w:right w:val="none" w:sz="0" w:space="0" w:color="auto"/>
      </w:divBdr>
      <w:divsChild>
        <w:div w:id="1255820197">
          <w:marLeft w:val="0"/>
          <w:marRight w:val="0"/>
          <w:marTop w:val="0"/>
          <w:marBottom w:val="0"/>
          <w:divBdr>
            <w:top w:val="none" w:sz="0" w:space="0" w:color="auto"/>
            <w:left w:val="none" w:sz="0" w:space="0" w:color="auto"/>
            <w:bottom w:val="none" w:sz="0" w:space="0" w:color="auto"/>
            <w:right w:val="none" w:sz="0" w:space="0" w:color="auto"/>
          </w:divBdr>
          <w:divsChild>
            <w:div w:id="1389963331">
              <w:marLeft w:val="0"/>
              <w:marRight w:val="0"/>
              <w:marTop w:val="0"/>
              <w:marBottom w:val="0"/>
              <w:divBdr>
                <w:top w:val="none" w:sz="0" w:space="0" w:color="auto"/>
                <w:left w:val="none" w:sz="0" w:space="0" w:color="auto"/>
                <w:bottom w:val="none" w:sz="0" w:space="0" w:color="auto"/>
                <w:right w:val="none" w:sz="0" w:space="0" w:color="auto"/>
              </w:divBdr>
            </w:div>
            <w:div w:id="753163609">
              <w:marLeft w:val="0"/>
              <w:marRight w:val="0"/>
              <w:marTop w:val="0"/>
              <w:marBottom w:val="0"/>
              <w:divBdr>
                <w:top w:val="none" w:sz="0" w:space="0" w:color="auto"/>
                <w:left w:val="none" w:sz="0" w:space="0" w:color="auto"/>
                <w:bottom w:val="none" w:sz="0" w:space="0" w:color="auto"/>
                <w:right w:val="none" w:sz="0" w:space="0" w:color="auto"/>
              </w:divBdr>
            </w:div>
          </w:divsChild>
        </w:div>
        <w:div w:id="2023312747">
          <w:marLeft w:val="0"/>
          <w:marRight w:val="0"/>
          <w:marTop w:val="0"/>
          <w:marBottom w:val="0"/>
          <w:divBdr>
            <w:top w:val="none" w:sz="0" w:space="0" w:color="auto"/>
            <w:left w:val="none" w:sz="0" w:space="0" w:color="auto"/>
            <w:bottom w:val="none" w:sz="0" w:space="0" w:color="auto"/>
            <w:right w:val="none" w:sz="0" w:space="0" w:color="auto"/>
          </w:divBdr>
          <w:divsChild>
            <w:div w:id="399134095">
              <w:marLeft w:val="0"/>
              <w:marRight w:val="0"/>
              <w:marTop w:val="0"/>
              <w:marBottom w:val="0"/>
              <w:divBdr>
                <w:top w:val="none" w:sz="0" w:space="0" w:color="auto"/>
                <w:left w:val="none" w:sz="0" w:space="0" w:color="auto"/>
                <w:bottom w:val="none" w:sz="0" w:space="0" w:color="auto"/>
                <w:right w:val="none" w:sz="0" w:space="0" w:color="auto"/>
              </w:divBdr>
            </w:div>
          </w:divsChild>
        </w:div>
        <w:div w:id="944381320">
          <w:marLeft w:val="0"/>
          <w:marRight w:val="0"/>
          <w:marTop w:val="0"/>
          <w:marBottom w:val="0"/>
          <w:divBdr>
            <w:top w:val="none" w:sz="0" w:space="0" w:color="auto"/>
            <w:left w:val="none" w:sz="0" w:space="0" w:color="auto"/>
            <w:bottom w:val="none" w:sz="0" w:space="0" w:color="auto"/>
            <w:right w:val="none" w:sz="0" w:space="0" w:color="auto"/>
          </w:divBdr>
          <w:divsChild>
            <w:div w:id="770706012">
              <w:marLeft w:val="0"/>
              <w:marRight w:val="0"/>
              <w:marTop w:val="0"/>
              <w:marBottom w:val="0"/>
              <w:divBdr>
                <w:top w:val="none" w:sz="0" w:space="0" w:color="auto"/>
                <w:left w:val="none" w:sz="0" w:space="0" w:color="auto"/>
                <w:bottom w:val="none" w:sz="0" w:space="0" w:color="auto"/>
                <w:right w:val="none" w:sz="0" w:space="0" w:color="auto"/>
              </w:divBdr>
            </w:div>
            <w:div w:id="2112584060">
              <w:marLeft w:val="0"/>
              <w:marRight w:val="0"/>
              <w:marTop w:val="0"/>
              <w:marBottom w:val="0"/>
              <w:divBdr>
                <w:top w:val="none" w:sz="0" w:space="0" w:color="auto"/>
                <w:left w:val="none" w:sz="0" w:space="0" w:color="auto"/>
                <w:bottom w:val="none" w:sz="0" w:space="0" w:color="auto"/>
                <w:right w:val="none" w:sz="0" w:space="0" w:color="auto"/>
              </w:divBdr>
            </w:div>
          </w:divsChild>
        </w:div>
        <w:div w:id="543179703">
          <w:marLeft w:val="0"/>
          <w:marRight w:val="0"/>
          <w:marTop w:val="0"/>
          <w:marBottom w:val="0"/>
          <w:divBdr>
            <w:top w:val="none" w:sz="0" w:space="0" w:color="auto"/>
            <w:left w:val="none" w:sz="0" w:space="0" w:color="auto"/>
            <w:bottom w:val="none" w:sz="0" w:space="0" w:color="auto"/>
            <w:right w:val="none" w:sz="0" w:space="0" w:color="auto"/>
          </w:divBdr>
          <w:divsChild>
            <w:div w:id="18634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390A0-109A-4D2D-AF6D-E9812CB07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1602</Characters>
  <Application>Microsoft Office Word</Application>
  <DocSecurity>0</DocSecurity>
  <Lines>13</Lines>
  <Paragraphs>3</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FAO of the UN</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VallsBedeau, Jose (SP4)</dc:creator>
  <cp:keywords/>
  <dc:description/>
  <cp:lastModifiedBy>Yasmina Seghirate</cp:lastModifiedBy>
  <cp:revision>2</cp:revision>
  <dcterms:created xsi:type="dcterms:W3CDTF">2021-02-02T12:24:00Z</dcterms:created>
  <dcterms:modified xsi:type="dcterms:W3CDTF">2021-02-02T12:24:00Z</dcterms:modified>
</cp:coreProperties>
</file>